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B6441" w14:textId="77777777" w:rsidR="00E343CE" w:rsidRPr="00E343CE" w:rsidRDefault="00E343CE" w:rsidP="00E343CE">
      <w:pPr>
        <w:spacing w:line="480" w:lineRule="auto"/>
        <w:ind w:firstLine="720"/>
        <w:jc w:val="both"/>
        <w:rPr>
          <w:rFonts w:ascii="Times New Roman" w:hAnsi="Times New Roman" w:cs="Times New Roman"/>
          <w:sz w:val="24"/>
          <w:szCs w:val="24"/>
        </w:rPr>
      </w:pPr>
    </w:p>
    <w:p w14:paraId="62A37283" w14:textId="77777777" w:rsidR="00E343CE" w:rsidRPr="00E343CE" w:rsidRDefault="00E343CE" w:rsidP="00E343CE">
      <w:pPr>
        <w:spacing w:line="480" w:lineRule="auto"/>
        <w:ind w:firstLine="720"/>
        <w:jc w:val="both"/>
        <w:rPr>
          <w:rFonts w:ascii="Times New Roman" w:hAnsi="Times New Roman" w:cs="Times New Roman"/>
          <w:sz w:val="24"/>
          <w:szCs w:val="24"/>
        </w:rPr>
      </w:pPr>
    </w:p>
    <w:p w14:paraId="766D9ED1" w14:textId="77777777" w:rsidR="00E343CE" w:rsidRPr="00E343CE" w:rsidRDefault="00E343CE" w:rsidP="00E343CE">
      <w:pPr>
        <w:spacing w:line="480" w:lineRule="auto"/>
        <w:ind w:firstLine="720"/>
        <w:jc w:val="both"/>
        <w:rPr>
          <w:rFonts w:ascii="Times New Roman" w:hAnsi="Times New Roman" w:cs="Times New Roman"/>
          <w:sz w:val="24"/>
          <w:szCs w:val="24"/>
        </w:rPr>
      </w:pPr>
    </w:p>
    <w:p w14:paraId="578AB8B4" w14:textId="77777777" w:rsidR="00E343CE" w:rsidRPr="00E343CE" w:rsidRDefault="00E343CE" w:rsidP="00E343CE">
      <w:pPr>
        <w:spacing w:line="480" w:lineRule="auto"/>
        <w:ind w:firstLine="720"/>
        <w:jc w:val="both"/>
        <w:rPr>
          <w:rFonts w:ascii="Times New Roman" w:hAnsi="Times New Roman" w:cs="Times New Roman"/>
          <w:sz w:val="24"/>
          <w:szCs w:val="24"/>
        </w:rPr>
      </w:pPr>
    </w:p>
    <w:p w14:paraId="7E9EB5B6" w14:textId="77777777" w:rsidR="00E343CE" w:rsidRPr="00E343CE" w:rsidRDefault="00E343CE" w:rsidP="00E343CE">
      <w:pPr>
        <w:spacing w:line="480" w:lineRule="auto"/>
        <w:jc w:val="both"/>
        <w:rPr>
          <w:rFonts w:ascii="Times New Roman" w:hAnsi="Times New Roman" w:cs="Times New Roman"/>
          <w:sz w:val="24"/>
          <w:szCs w:val="24"/>
        </w:rPr>
      </w:pPr>
    </w:p>
    <w:p w14:paraId="168C2D65" w14:textId="77777777" w:rsidR="00E343CE" w:rsidRPr="00E343CE" w:rsidRDefault="00E343CE" w:rsidP="00E343CE">
      <w:pPr>
        <w:spacing w:line="480" w:lineRule="auto"/>
        <w:ind w:firstLine="720"/>
        <w:jc w:val="both"/>
        <w:rPr>
          <w:rFonts w:ascii="Times New Roman" w:hAnsi="Times New Roman" w:cs="Times New Roman"/>
          <w:sz w:val="24"/>
          <w:szCs w:val="24"/>
        </w:rPr>
      </w:pPr>
    </w:p>
    <w:p w14:paraId="5C8F5B85" w14:textId="77777777" w:rsidR="00E343CE" w:rsidRPr="00E343CE" w:rsidRDefault="00E343CE" w:rsidP="00E343CE">
      <w:pPr>
        <w:spacing w:line="480" w:lineRule="auto"/>
        <w:ind w:firstLine="720"/>
        <w:jc w:val="both"/>
        <w:rPr>
          <w:rFonts w:ascii="Times New Roman" w:hAnsi="Times New Roman" w:cs="Times New Roman"/>
          <w:sz w:val="24"/>
          <w:szCs w:val="24"/>
        </w:rPr>
      </w:pPr>
    </w:p>
    <w:p w14:paraId="3FBB996A" w14:textId="77777777" w:rsidR="00E343CE" w:rsidRPr="00E343CE" w:rsidRDefault="00E343CE" w:rsidP="00E343CE">
      <w:pPr>
        <w:spacing w:line="480" w:lineRule="auto"/>
        <w:ind w:firstLine="720"/>
        <w:jc w:val="center"/>
        <w:rPr>
          <w:rFonts w:ascii="Times New Roman" w:hAnsi="Times New Roman" w:cs="Times New Roman"/>
          <w:sz w:val="24"/>
          <w:szCs w:val="24"/>
        </w:rPr>
      </w:pPr>
    </w:p>
    <w:p w14:paraId="67936473" w14:textId="01635D21" w:rsidR="00E343CE" w:rsidRPr="00E343CE" w:rsidRDefault="007571BB" w:rsidP="00E343CE">
      <w:pPr>
        <w:spacing w:line="480" w:lineRule="auto"/>
        <w:ind w:firstLine="720"/>
        <w:jc w:val="center"/>
        <w:rPr>
          <w:rFonts w:ascii="Times New Roman" w:hAnsi="Times New Roman" w:cs="Times New Roman"/>
          <w:sz w:val="24"/>
          <w:szCs w:val="24"/>
        </w:rPr>
      </w:pPr>
      <w:r w:rsidRPr="00E343CE">
        <w:rPr>
          <w:rFonts w:ascii="Times New Roman" w:hAnsi="Times New Roman" w:cs="Times New Roman"/>
          <w:sz w:val="24"/>
          <w:szCs w:val="24"/>
        </w:rPr>
        <w:t>Canadian criminal justice system</w:t>
      </w:r>
    </w:p>
    <w:p w14:paraId="5BF86ED6" w14:textId="112E48F3" w:rsidR="00E343CE" w:rsidRPr="00E343CE" w:rsidRDefault="007571BB" w:rsidP="00E343CE">
      <w:pPr>
        <w:spacing w:line="480" w:lineRule="auto"/>
        <w:ind w:firstLine="720"/>
        <w:jc w:val="center"/>
        <w:rPr>
          <w:rFonts w:ascii="Times New Roman" w:hAnsi="Times New Roman" w:cs="Times New Roman"/>
          <w:sz w:val="24"/>
          <w:szCs w:val="24"/>
        </w:rPr>
      </w:pPr>
      <w:r w:rsidRPr="00E343CE">
        <w:rPr>
          <w:rFonts w:ascii="Times New Roman" w:hAnsi="Times New Roman" w:cs="Times New Roman"/>
          <w:sz w:val="24"/>
          <w:szCs w:val="24"/>
        </w:rPr>
        <w:t>Student Name</w:t>
      </w:r>
    </w:p>
    <w:p w14:paraId="37B159D6" w14:textId="2D5B7AF7" w:rsidR="00E343CE" w:rsidRPr="00E343CE" w:rsidRDefault="007571BB" w:rsidP="00E343CE">
      <w:pPr>
        <w:spacing w:line="480" w:lineRule="auto"/>
        <w:ind w:firstLine="720"/>
        <w:jc w:val="center"/>
        <w:rPr>
          <w:rFonts w:ascii="Times New Roman" w:hAnsi="Times New Roman" w:cs="Times New Roman"/>
          <w:sz w:val="24"/>
          <w:szCs w:val="24"/>
        </w:rPr>
      </w:pPr>
      <w:r w:rsidRPr="00E343CE">
        <w:rPr>
          <w:rFonts w:ascii="Times New Roman" w:hAnsi="Times New Roman" w:cs="Times New Roman"/>
          <w:sz w:val="24"/>
          <w:szCs w:val="24"/>
        </w:rPr>
        <w:t>Institution Affiliation</w:t>
      </w:r>
    </w:p>
    <w:p w14:paraId="29892F1F" w14:textId="071F74FF" w:rsidR="00E343CE" w:rsidRPr="00E343CE" w:rsidRDefault="007571BB" w:rsidP="00E343CE">
      <w:pPr>
        <w:spacing w:line="480" w:lineRule="auto"/>
        <w:ind w:firstLine="720"/>
        <w:jc w:val="center"/>
        <w:rPr>
          <w:rFonts w:ascii="Times New Roman" w:hAnsi="Times New Roman" w:cs="Times New Roman"/>
          <w:sz w:val="24"/>
          <w:szCs w:val="24"/>
        </w:rPr>
      </w:pPr>
      <w:r w:rsidRPr="00E343CE">
        <w:rPr>
          <w:rFonts w:ascii="Times New Roman" w:hAnsi="Times New Roman" w:cs="Times New Roman"/>
          <w:sz w:val="24"/>
          <w:szCs w:val="24"/>
        </w:rPr>
        <w:t>Course</w:t>
      </w:r>
    </w:p>
    <w:p w14:paraId="5CD7FEFA" w14:textId="299B8ED7" w:rsidR="00E343CE" w:rsidRPr="00E343CE" w:rsidRDefault="007571BB" w:rsidP="00E343CE">
      <w:pPr>
        <w:spacing w:line="480" w:lineRule="auto"/>
        <w:ind w:firstLine="720"/>
        <w:jc w:val="center"/>
        <w:rPr>
          <w:rFonts w:ascii="Times New Roman" w:hAnsi="Times New Roman" w:cs="Times New Roman"/>
          <w:sz w:val="24"/>
          <w:szCs w:val="24"/>
        </w:rPr>
      </w:pPr>
      <w:r w:rsidRPr="00E343CE">
        <w:rPr>
          <w:rFonts w:ascii="Times New Roman" w:hAnsi="Times New Roman" w:cs="Times New Roman"/>
          <w:sz w:val="24"/>
          <w:szCs w:val="24"/>
        </w:rPr>
        <w:t>Date</w:t>
      </w:r>
    </w:p>
    <w:p w14:paraId="2C0E2073" w14:textId="77777777" w:rsidR="00E343CE" w:rsidRPr="00E343CE" w:rsidRDefault="00E343CE" w:rsidP="00E343CE">
      <w:pPr>
        <w:spacing w:line="480" w:lineRule="auto"/>
        <w:ind w:firstLine="720"/>
        <w:jc w:val="both"/>
        <w:rPr>
          <w:rFonts w:ascii="Times New Roman" w:hAnsi="Times New Roman" w:cs="Times New Roman"/>
          <w:sz w:val="24"/>
          <w:szCs w:val="24"/>
        </w:rPr>
      </w:pPr>
    </w:p>
    <w:p w14:paraId="50CA815D" w14:textId="77777777" w:rsidR="00E343CE" w:rsidRPr="00E343CE" w:rsidRDefault="00E343CE" w:rsidP="00E343CE">
      <w:pPr>
        <w:spacing w:line="480" w:lineRule="auto"/>
        <w:ind w:firstLine="720"/>
        <w:jc w:val="both"/>
        <w:rPr>
          <w:rFonts w:ascii="Times New Roman" w:hAnsi="Times New Roman" w:cs="Times New Roman"/>
          <w:sz w:val="24"/>
          <w:szCs w:val="24"/>
        </w:rPr>
      </w:pPr>
    </w:p>
    <w:p w14:paraId="1D4E15A9" w14:textId="77777777" w:rsidR="00E343CE" w:rsidRPr="00E343CE" w:rsidRDefault="00E343CE" w:rsidP="00E343CE">
      <w:pPr>
        <w:spacing w:line="480" w:lineRule="auto"/>
        <w:ind w:firstLine="720"/>
        <w:jc w:val="both"/>
        <w:rPr>
          <w:rFonts w:ascii="Times New Roman" w:hAnsi="Times New Roman" w:cs="Times New Roman"/>
          <w:sz w:val="24"/>
          <w:szCs w:val="24"/>
        </w:rPr>
      </w:pPr>
    </w:p>
    <w:p w14:paraId="72DC8336" w14:textId="77777777" w:rsidR="00E343CE" w:rsidRPr="00E343CE" w:rsidRDefault="00E343CE" w:rsidP="00E343CE">
      <w:pPr>
        <w:spacing w:line="480" w:lineRule="auto"/>
        <w:ind w:firstLine="720"/>
        <w:jc w:val="both"/>
        <w:rPr>
          <w:rFonts w:ascii="Times New Roman" w:hAnsi="Times New Roman" w:cs="Times New Roman"/>
          <w:sz w:val="24"/>
          <w:szCs w:val="24"/>
        </w:rPr>
      </w:pPr>
    </w:p>
    <w:p w14:paraId="5E0A2E6D" w14:textId="77777777" w:rsidR="00E343CE" w:rsidRPr="00E343CE" w:rsidRDefault="00E343CE" w:rsidP="00E343CE">
      <w:pPr>
        <w:spacing w:line="480" w:lineRule="auto"/>
        <w:jc w:val="both"/>
        <w:rPr>
          <w:rFonts w:ascii="Times New Roman" w:hAnsi="Times New Roman" w:cs="Times New Roman"/>
          <w:sz w:val="24"/>
          <w:szCs w:val="24"/>
        </w:rPr>
      </w:pPr>
    </w:p>
    <w:p w14:paraId="07A34E70" w14:textId="683540F7" w:rsidR="00F15311" w:rsidRPr="00E343CE" w:rsidRDefault="007571BB" w:rsidP="00E343CE">
      <w:pPr>
        <w:spacing w:line="480" w:lineRule="auto"/>
        <w:ind w:firstLine="720"/>
        <w:jc w:val="both"/>
        <w:rPr>
          <w:rFonts w:ascii="Times New Roman" w:hAnsi="Times New Roman" w:cs="Times New Roman"/>
          <w:sz w:val="24"/>
          <w:szCs w:val="24"/>
        </w:rPr>
      </w:pPr>
      <w:r w:rsidRPr="00E343CE">
        <w:rPr>
          <w:rFonts w:ascii="Times New Roman" w:hAnsi="Times New Roman" w:cs="Times New Roman"/>
          <w:sz w:val="24"/>
          <w:szCs w:val="24"/>
        </w:rPr>
        <w:lastRenderedPageBreak/>
        <w:t>In my final research paper, I am addressing the topic of how Canadian criminal law redress concerns over the increasing rates of incarceration for Aboriginal Peoples. Representation of indigenous people in the justice system of Canada has emerged to be hav</w:t>
      </w:r>
      <w:r w:rsidRPr="00E343CE">
        <w:rPr>
          <w:rFonts w:ascii="Times New Roman" w:hAnsi="Times New Roman" w:cs="Times New Roman"/>
          <w:sz w:val="24"/>
          <w:szCs w:val="24"/>
        </w:rPr>
        <w:t xml:space="preserve">ing an issue for a long duration of time. </w:t>
      </w:r>
      <w:r w:rsidR="00C002C9" w:rsidRPr="00E343CE">
        <w:rPr>
          <w:rFonts w:ascii="Times New Roman" w:hAnsi="Times New Roman" w:cs="Times New Roman"/>
          <w:sz w:val="24"/>
          <w:szCs w:val="24"/>
        </w:rPr>
        <w:t xml:space="preserve">This has advocated and called for an attempt to call for the addressing of the issue. There are several studies that have been conducted with the aim of addressing the issue in a better way. For instance, Supreme Court has participated in underestimating </w:t>
      </w:r>
      <w:r w:rsidR="00BD3CEC" w:rsidRPr="00E343CE">
        <w:rPr>
          <w:rFonts w:ascii="Times New Roman" w:hAnsi="Times New Roman" w:cs="Times New Roman"/>
          <w:sz w:val="24"/>
          <w:szCs w:val="24"/>
        </w:rPr>
        <w:t>the true complexity of the overrepresentation problem of the incarceration of aboriginal people in Canada.  To work on this, there are mitigating as well as aggravating factors that have been influencing sentencing decisions. In</w:t>
      </w:r>
      <w:r w:rsidR="00A554D1" w:rsidRPr="00E343CE">
        <w:rPr>
          <w:rFonts w:ascii="Times New Roman" w:hAnsi="Times New Roman" w:cs="Times New Roman"/>
          <w:sz w:val="24"/>
          <w:szCs w:val="24"/>
        </w:rPr>
        <w:t xml:space="preserve"> relation to the aftermath of Gladue, sentencing is considered not to be the best and better way to overrepresentation remedy. The Supreme Court is responding to this critique to be dissatisfying. Moreover, the Supreme Court is also explaining that it is possible for sentencing judges to endeavor with the aim of reducing the rates of crimes that happen in Aboriginal communities. This is done through the imposition of sentences that deter criminality as well as rehabilitate offenders effectively. </w:t>
      </w:r>
      <w:r w:rsidR="00916861" w:rsidRPr="00E343CE">
        <w:rPr>
          <w:rFonts w:ascii="Times New Roman" w:hAnsi="Times New Roman" w:cs="Times New Roman"/>
          <w:sz w:val="24"/>
          <w:szCs w:val="24"/>
        </w:rPr>
        <w:t>However, there is no further explanation as to how this has been happening critically</w:t>
      </w:r>
      <w:r w:rsidR="00527544" w:rsidRPr="00E343CE">
        <w:rPr>
          <w:rFonts w:ascii="Times New Roman" w:hAnsi="Times New Roman" w:cs="Times New Roman"/>
          <w:sz w:val="24"/>
          <w:szCs w:val="24"/>
        </w:rPr>
        <w:t xml:space="preserve"> (</w:t>
      </w:r>
      <w:r w:rsidR="00527544" w:rsidRPr="00E343CE">
        <w:rPr>
          <w:rFonts w:ascii="Times New Roman" w:hAnsi="Times New Roman" w:cs="Times New Roman"/>
          <w:sz w:val="24"/>
          <w:szCs w:val="24"/>
          <w:shd w:val="clear" w:color="auto" w:fill="FFFFFF"/>
        </w:rPr>
        <w:t>Hebert, 2017).</w:t>
      </w:r>
    </w:p>
    <w:p w14:paraId="0BC57087" w14:textId="4A7EB006" w:rsidR="00916861" w:rsidRPr="00E343CE" w:rsidRDefault="007571BB" w:rsidP="00E343CE">
      <w:pPr>
        <w:spacing w:line="480" w:lineRule="auto"/>
        <w:ind w:firstLine="720"/>
        <w:jc w:val="both"/>
        <w:rPr>
          <w:rFonts w:ascii="Times New Roman" w:hAnsi="Times New Roman" w:cs="Times New Roman"/>
          <w:sz w:val="24"/>
          <w:szCs w:val="24"/>
        </w:rPr>
      </w:pPr>
      <w:r w:rsidRPr="00E343CE">
        <w:rPr>
          <w:rFonts w:ascii="Times New Roman" w:hAnsi="Times New Roman" w:cs="Times New Roman"/>
          <w:sz w:val="24"/>
          <w:szCs w:val="24"/>
        </w:rPr>
        <w:t xml:space="preserve">Gladue has not just been considered as an overrepresentation panacea, but also a contribution to the efforts that are required. Nevertheless, questions </w:t>
      </w:r>
      <w:r w:rsidRPr="00E343CE">
        <w:rPr>
          <w:rFonts w:ascii="Times New Roman" w:hAnsi="Times New Roman" w:cs="Times New Roman"/>
          <w:sz w:val="24"/>
          <w:szCs w:val="24"/>
        </w:rPr>
        <w:t>on how sentencing addresses overrepresentation point to the challenges that are faced during the implementation of Gladue principles in an effective and meaningful way. Provincial and federal governments have subsidized initiatives and programs that suppor</w:t>
      </w:r>
      <w:r w:rsidRPr="00E343CE">
        <w:rPr>
          <w:rFonts w:ascii="Times New Roman" w:hAnsi="Times New Roman" w:cs="Times New Roman"/>
          <w:sz w:val="24"/>
          <w:szCs w:val="24"/>
        </w:rPr>
        <w:t xml:space="preserve">t efforts. This has been done through the reduction of overrepresentation in sentencing.  Also, it has been addressed through the parliament goals that are concerned on </w:t>
      </w:r>
      <w:r w:rsidR="003B55FB" w:rsidRPr="00E343CE">
        <w:rPr>
          <w:rFonts w:ascii="Times New Roman" w:hAnsi="Times New Roman" w:cs="Times New Roman"/>
          <w:sz w:val="24"/>
          <w:szCs w:val="24"/>
        </w:rPr>
        <w:t xml:space="preserve">how there can be the elimination of indigenous overrepresentation in a generation to remain far from fulfillment. </w:t>
      </w:r>
    </w:p>
    <w:p w14:paraId="48B441AA" w14:textId="40886715" w:rsidR="006065F6" w:rsidRPr="00E343CE" w:rsidRDefault="007571BB" w:rsidP="00E343CE">
      <w:pPr>
        <w:spacing w:line="480" w:lineRule="auto"/>
        <w:ind w:firstLine="720"/>
        <w:jc w:val="both"/>
        <w:rPr>
          <w:rFonts w:ascii="Times New Roman" w:hAnsi="Times New Roman" w:cs="Times New Roman"/>
          <w:sz w:val="24"/>
          <w:szCs w:val="24"/>
        </w:rPr>
      </w:pPr>
      <w:r w:rsidRPr="00E343CE">
        <w:rPr>
          <w:rFonts w:ascii="Times New Roman" w:hAnsi="Times New Roman" w:cs="Times New Roman"/>
          <w:sz w:val="24"/>
          <w:szCs w:val="24"/>
        </w:rPr>
        <w:lastRenderedPageBreak/>
        <w:t xml:space="preserve">In this research paper, I have come across challenges that Canadian criminal law faces when redressing the increasing rates of incarceration for Aboriginal people. </w:t>
      </w:r>
      <w:r w:rsidR="00DA455F" w:rsidRPr="00E343CE">
        <w:rPr>
          <w:rFonts w:ascii="Times New Roman" w:hAnsi="Times New Roman" w:cs="Times New Roman"/>
          <w:sz w:val="24"/>
          <w:szCs w:val="24"/>
        </w:rPr>
        <w:t xml:space="preserve">There are ''reconciling'' retributive as well as restorative approaches. The Canadian Supreme Court has offered a general definition of restorative justice in Gladue as a remedying crime which is understood in a way that everything </w:t>
      </w:r>
      <w:r w:rsidRPr="00E343CE">
        <w:rPr>
          <w:rFonts w:ascii="Times New Roman" w:hAnsi="Times New Roman" w:cs="Times New Roman"/>
          <w:sz w:val="24"/>
          <w:szCs w:val="24"/>
        </w:rPr>
        <w:t xml:space="preserve">is interrelated and also crime always interrupts harmony which has been existing </w:t>
      </w:r>
      <w:r w:rsidRPr="00E343CE">
        <w:rPr>
          <w:rFonts w:ascii="Times New Roman" w:hAnsi="Times New Roman" w:cs="Times New Roman"/>
          <w:sz w:val="24"/>
          <w:szCs w:val="24"/>
        </w:rPr>
        <w:t>prior to its occurrence.  Moreover, the appropriateness of a certain sanction is also determined by the victims' needs, the community, and also the offender who are aboriginal people</w:t>
      </w:r>
      <w:r w:rsidR="00527544" w:rsidRPr="00E343CE">
        <w:rPr>
          <w:rFonts w:ascii="Times New Roman" w:hAnsi="Times New Roman" w:cs="Times New Roman"/>
          <w:sz w:val="24"/>
          <w:szCs w:val="24"/>
        </w:rPr>
        <w:t xml:space="preserve"> (</w:t>
      </w:r>
      <w:r w:rsidR="00527544" w:rsidRPr="00E343CE">
        <w:rPr>
          <w:rFonts w:ascii="Times New Roman" w:hAnsi="Times New Roman" w:cs="Times New Roman"/>
          <w:sz w:val="24"/>
          <w:szCs w:val="24"/>
          <w:shd w:val="clear" w:color="auto" w:fill="FFFFFF"/>
        </w:rPr>
        <w:t>Rudin, 2013).</w:t>
      </w:r>
    </w:p>
    <w:p w14:paraId="7933AD05" w14:textId="148C2137" w:rsidR="003B55FB" w:rsidRPr="00E343CE" w:rsidRDefault="007571BB" w:rsidP="00E343CE">
      <w:pPr>
        <w:spacing w:line="480" w:lineRule="auto"/>
        <w:ind w:firstLine="720"/>
        <w:jc w:val="both"/>
        <w:rPr>
          <w:rFonts w:ascii="Times New Roman" w:hAnsi="Times New Roman" w:cs="Times New Roman"/>
          <w:sz w:val="24"/>
          <w:szCs w:val="24"/>
        </w:rPr>
      </w:pPr>
      <w:r w:rsidRPr="00E343CE">
        <w:rPr>
          <w:rFonts w:ascii="Times New Roman" w:hAnsi="Times New Roman" w:cs="Times New Roman"/>
          <w:sz w:val="24"/>
          <w:szCs w:val="24"/>
        </w:rPr>
        <w:t>Moreover, Judicial discretion limited by mandatory minimum</w:t>
      </w:r>
      <w:r w:rsidRPr="00E343CE">
        <w:rPr>
          <w:rFonts w:ascii="Times New Roman" w:hAnsi="Times New Roman" w:cs="Times New Roman"/>
          <w:sz w:val="24"/>
          <w:szCs w:val="24"/>
        </w:rPr>
        <w:t xml:space="preserve"> sentence is also involved </w:t>
      </w:r>
      <w:r w:rsidR="00E202C4" w:rsidRPr="00E343CE">
        <w:rPr>
          <w:rFonts w:ascii="Times New Roman" w:hAnsi="Times New Roman" w:cs="Times New Roman"/>
          <w:sz w:val="24"/>
          <w:szCs w:val="24"/>
        </w:rPr>
        <w:t>in the</w:t>
      </w:r>
      <w:r w:rsidRPr="00E343CE">
        <w:rPr>
          <w:rFonts w:ascii="Times New Roman" w:hAnsi="Times New Roman" w:cs="Times New Roman"/>
          <w:sz w:val="24"/>
          <w:szCs w:val="24"/>
        </w:rPr>
        <w:t xml:space="preserve"> topic of how Canadian criminal law redress concerns over the increasing rates of incarceration for Aboriginal Peoples</w:t>
      </w:r>
      <w:r w:rsidR="00E202C4" w:rsidRPr="00E343CE">
        <w:rPr>
          <w:rFonts w:ascii="Times New Roman" w:hAnsi="Times New Roman" w:cs="Times New Roman"/>
          <w:sz w:val="24"/>
          <w:szCs w:val="24"/>
        </w:rPr>
        <w:t xml:space="preserve">. As a result of the addition of mandatory minimum sentences because of the criminal code that has been implemented in recent years, sentencing should be made flexible as well as highly individualized processes that should be implemented to ensure proportionality to the aboriginal people. Even though many of the judges have proved to be retaining </w:t>
      </w:r>
      <w:r w:rsidR="00737300" w:rsidRPr="00E343CE">
        <w:rPr>
          <w:rFonts w:ascii="Times New Roman" w:hAnsi="Times New Roman" w:cs="Times New Roman"/>
          <w:sz w:val="24"/>
          <w:szCs w:val="24"/>
        </w:rPr>
        <w:t xml:space="preserve">discretion over the decision they make about the decision, they also have the ability that is limited to craft sentences. </w:t>
      </w:r>
    </w:p>
    <w:p w14:paraId="7164FC51" w14:textId="28F30EF5" w:rsidR="00737300" w:rsidRPr="00E343CE" w:rsidRDefault="007571BB" w:rsidP="00E343CE">
      <w:pPr>
        <w:spacing w:line="480" w:lineRule="auto"/>
        <w:ind w:firstLine="720"/>
        <w:jc w:val="both"/>
        <w:rPr>
          <w:rFonts w:ascii="Times New Roman" w:hAnsi="Times New Roman" w:cs="Times New Roman"/>
          <w:sz w:val="24"/>
          <w:szCs w:val="24"/>
        </w:rPr>
      </w:pPr>
      <w:r w:rsidRPr="00E343CE">
        <w:rPr>
          <w:rFonts w:ascii="Times New Roman" w:hAnsi="Times New Roman" w:cs="Times New Roman"/>
          <w:sz w:val="24"/>
          <w:szCs w:val="24"/>
        </w:rPr>
        <w:t>Section</w:t>
      </w:r>
      <w:r w:rsidR="008B2315" w:rsidRPr="00E343CE">
        <w:rPr>
          <w:rFonts w:ascii="Times New Roman" w:hAnsi="Times New Roman" w:cs="Times New Roman"/>
          <w:sz w:val="24"/>
          <w:szCs w:val="24"/>
        </w:rPr>
        <w:t xml:space="preserve"> 718.2 has done introduction conditional sentencing that is done on aboriginal people in the Canadian community. According to this section, sentencing judges should always learn to consider the background factors that are likely going to contribute to the offense that has been done. This was followed by the reinforcement of the section by the Supreme Court of Canada which was done in 1999.  There was the Gladue decision in which the Supreme Court was stating that every option other than incarceration has to be taken into consideration, more so for the indigenous offenders who are the aboriginal people in </w:t>
      </w:r>
      <w:r w:rsidR="00426818" w:rsidRPr="00E343CE">
        <w:rPr>
          <w:rFonts w:ascii="Times New Roman" w:hAnsi="Times New Roman" w:cs="Times New Roman"/>
          <w:sz w:val="24"/>
          <w:szCs w:val="24"/>
        </w:rPr>
        <w:t>our research study</w:t>
      </w:r>
      <w:r w:rsidR="00527544" w:rsidRPr="00E343CE">
        <w:rPr>
          <w:rFonts w:ascii="Times New Roman" w:hAnsi="Times New Roman" w:cs="Times New Roman"/>
          <w:sz w:val="24"/>
          <w:szCs w:val="24"/>
        </w:rPr>
        <w:t xml:space="preserve"> (</w:t>
      </w:r>
      <w:r w:rsidR="00527544" w:rsidRPr="00E343CE">
        <w:rPr>
          <w:rFonts w:ascii="Times New Roman" w:hAnsi="Times New Roman" w:cs="Times New Roman"/>
          <w:sz w:val="24"/>
          <w:szCs w:val="24"/>
          <w:shd w:val="clear" w:color="auto" w:fill="FFFFFF"/>
        </w:rPr>
        <w:t>Rogin, 2014).</w:t>
      </w:r>
    </w:p>
    <w:p w14:paraId="7918C3E0" w14:textId="79C73C52" w:rsidR="00426818" w:rsidRPr="00E343CE" w:rsidRDefault="007571BB" w:rsidP="00E343CE">
      <w:pPr>
        <w:spacing w:line="480" w:lineRule="auto"/>
        <w:ind w:firstLine="720"/>
        <w:jc w:val="both"/>
        <w:rPr>
          <w:rFonts w:ascii="Times New Roman" w:hAnsi="Times New Roman" w:cs="Times New Roman"/>
          <w:sz w:val="24"/>
          <w:szCs w:val="24"/>
        </w:rPr>
      </w:pPr>
      <w:r w:rsidRPr="00E343CE">
        <w:rPr>
          <w:rFonts w:ascii="Times New Roman" w:hAnsi="Times New Roman" w:cs="Times New Roman"/>
          <w:sz w:val="24"/>
          <w:szCs w:val="24"/>
        </w:rPr>
        <w:lastRenderedPageBreak/>
        <w:t>Glad</w:t>
      </w:r>
      <w:r w:rsidRPr="00E343CE">
        <w:rPr>
          <w:rFonts w:ascii="Times New Roman" w:hAnsi="Times New Roman" w:cs="Times New Roman"/>
          <w:sz w:val="24"/>
          <w:szCs w:val="24"/>
        </w:rPr>
        <w:t xml:space="preserve">ue Reports is also introduced in Section 718.2, whereby there is a pre-sentencing report which is providing an analysis of the aboriginal </w:t>
      </w:r>
      <w:r w:rsidR="0019752E" w:rsidRPr="00E343CE">
        <w:rPr>
          <w:rFonts w:ascii="Times New Roman" w:hAnsi="Times New Roman" w:cs="Times New Roman"/>
          <w:sz w:val="24"/>
          <w:szCs w:val="24"/>
        </w:rPr>
        <w:t>offender’s</w:t>
      </w:r>
      <w:r w:rsidRPr="00E343CE">
        <w:rPr>
          <w:rFonts w:ascii="Times New Roman" w:hAnsi="Times New Roman" w:cs="Times New Roman"/>
          <w:sz w:val="24"/>
          <w:szCs w:val="24"/>
        </w:rPr>
        <w:t xml:space="preserve"> contextual circumstances so as to help the court on how to make decisions that are good to the </w:t>
      </w:r>
      <w:r w:rsidR="0019752E" w:rsidRPr="00E343CE">
        <w:rPr>
          <w:rFonts w:ascii="Times New Roman" w:hAnsi="Times New Roman" w:cs="Times New Roman"/>
          <w:sz w:val="24"/>
          <w:szCs w:val="24"/>
        </w:rPr>
        <w:t>ingenious offenders</w:t>
      </w:r>
      <w:r w:rsidRPr="00E343CE">
        <w:rPr>
          <w:rFonts w:ascii="Times New Roman" w:hAnsi="Times New Roman" w:cs="Times New Roman"/>
          <w:sz w:val="24"/>
          <w:szCs w:val="24"/>
        </w:rPr>
        <w:t xml:space="preserve">. </w:t>
      </w:r>
      <w:r w:rsidR="0019752E" w:rsidRPr="00E343CE">
        <w:rPr>
          <w:rFonts w:ascii="Times New Roman" w:hAnsi="Times New Roman" w:cs="Times New Roman"/>
          <w:sz w:val="24"/>
          <w:szCs w:val="24"/>
        </w:rPr>
        <w:t xml:space="preserve">Additionally, the introduction of this report is done with the aim of addressing issues of aboriginal and indigenous people over the representation in the justice system of Canada. There are cases whereby sentences have been reduced/restorative justice sentences that are given when the circumstances of an offender are taken into the account. </w:t>
      </w:r>
      <w:r w:rsidR="00291EA8" w:rsidRPr="00E343CE">
        <w:rPr>
          <w:rFonts w:ascii="Times New Roman" w:hAnsi="Times New Roman" w:cs="Times New Roman"/>
          <w:sz w:val="24"/>
          <w:szCs w:val="24"/>
        </w:rPr>
        <w:t>This has made judges recognize the indigenous status of aboriginal people other than just considering what is used in the courts</w:t>
      </w:r>
      <w:r w:rsidR="00527544" w:rsidRPr="00E343CE">
        <w:rPr>
          <w:rFonts w:ascii="Times New Roman" w:hAnsi="Times New Roman" w:cs="Times New Roman"/>
          <w:sz w:val="24"/>
          <w:szCs w:val="24"/>
        </w:rPr>
        <w:t xml:space="preserve"> (</w:t>
      </w:r>
      <w:r w:rsidR="00527544" w:rsidRPr="00E343CE">
        <w:rPr>
          <w:rFonts w:ascii="Times New Roman" w:hAnsi="Times New Roman" w:cs="Times New Roman"/>
          <w:sz w:val="24"/>
          <w:szCs w:val="24"/>
          <w:shd w:val="clear" w:color="auto" w:fill="FFFFFF"/>
        </w:rPr>
        <w:t>Proulx, 2016).</w:t>
      </w:r>
    </w:p>
    <w:p w14:paraId="793CED71" w14:textId="46A5A9FE" w:rsidR="00291EA8" w:rsidRPr="00E343CE" w:rsidRDefault="007571BB" w:rsidP="00E343CE">
      <w:pPr>
        <w:spacing w:line="480" w:lineRule="auto"/>
        <w:ind w:firstLine="720"/>
        <w:jc w:val="both"/>
        <w:rPr>
          <w:rFonts w:ascii="Times New Roman" w:hAnsi="Times New Roman" w:cs="Times New Roman"/>
          <w:sz w:val="24"/>
          <w:szCs w:val="24"/>
        </w:rPr>
      </w:pPr>
      <w:r w:rsidRPr="00E343CE">
        <w:rPr>
          <w:rFonts w:ascii="Times New Roman" w:hAnsi="Times New Roman" w:cs="Times New Roman"/>
          <w:sz w:val="24"/>
          <w:szCs w:val="24"/>
        </w:rPr>
        <w:t>In a jurisdiction without Gladue reporting programs, there is no independent data that is submitted by the defense on behalf of the indigenous offenders. In respect to the research topic, there is an addition of the background of the offender to the pre-se</w:t>
      </w:r>
      <w:r w:rsidRPr="00E343CE">
        <w:rPr>
          <w:rFonts w:ascii="Times New Roman" w:hAnsi="Times New Roman" w:cs="Times New Roman"/>
          <w:sz w:val="24"/>
          <w:szCs w:val="24"/>
        </w:rPr>
        <w:t xml:space="preserve">ntence reports which are generally prepared by the correctional services in the Department of Justice, Canada 2013.  With no precise </w:t>
      </w:r>
      <w:r w:rsidR="00AF7463" w:rsidRPr="00E343CE">
        <w:rPr>
          <w:rFonts w:ascii="Times New Roman" w:hAnsi="Times New Roman" w:cs="Times New Roman"/>
          <w:sz w:val="24"/>
          <w:szCs w:val="24"/>
        </w:rPr>
        <w:t>awareness as well as training for the sole background circumstances of the aboriginal offenders, information that is not well prepared has emerged to be undermining the Gladue principles as well as perpetuate systematic discrimination. Probation officers, defense counsel, and also parole officers do not have the cultural training or competency to cause a complete image of the offenders' circumstances. In other juri</w:t>
      </w:r>
      <w:r w:rsidR="00D91B38" w:rsidRPr="00E343CE">
        <w:rPr>
          <w:rFonts w:ascii="Times New Roman" w:hAnsi="Times New Roman" w:cs="Times New Roman"/>
          <w:sz w:val="24"/>
          <w:szCs w:val="24"/>
        </w:rPr>
        <w:t xml:space="preserve">sdictions, there are probation officers who are entitled to a set of hours in order to prepare Gladueinformation. In </w:t>
      </w:r>
      <w:r w:rsidR="00527544" w:rsidRPr="00E343CE">
        <w:rPr>
          <w:rFonts w:ascii="Times New Roman" w:hAnsi="Times New Roman" w:cs="Times New Roman"/>
          <w:sz w:val="24"/>
          <w:szCs w:val="24"/>
        </w:rPr>
        <w:t>summation, It</w:t>
      </w:r>
      <w:r w:rsidR="00D91B38" w:rsidRPr="00E343CE">
        <w:rPr>
          <w:rFonts w:ascii="Times New Roman" w:hAnsi="Times New Roman" w:cs="Times New Roman"/>
          <w:sz w:val="24"/>
          <w:szCs w:val="24"/>
        </w:rPr>
        <w:t xml:space="preserve"> has been considered to be an issue more so because aboriginal people/indigenous individuals can be reluctant in how they relate the experiences they encounter to the court personnel, with the distrust that describes the relationship that exists between the justice system as well as the indigenous people</w:t>
      </w:r>
      <w:r w:rsidR="00527544" w:rsidRPr="00E343CE">
        <w:rPr>
          <w:rFonts w:ascii="Times New Roman" w:hAnsi="Times New Roman" w:cs="Times New Roman"/>
          <w:sz w:val="24"/>
          <w:szCs w:val="24"/>
        </w:rPr>
        <w:t xml:space="preserve"> (</w:t>
      </w:r>
      <w:r w:rsidR="00527544" w:rsidRPr="00E343CE">
        <w:rPr>
          <w:rFonts w:ascii="Times New Roman" w:hAnsi="Times New Roman" w:cs="Times New Roman"/>
          <w:sz w:val="24"/>
          <w:szCs w:val="24"/>
          <w:shd w:val="clear" w:color="auto" w:fill="FFFFFF"/>
        </w:rPr>
        <w:t xml:space="preserve">Herring </w:t>
      </w:r>
      <w:r w:rsidR="00527544" w:rsidRPr="00E343CE">
        <w:rPr>
          <w:rFonts w:ascii="Times New Roman" w:hAnsi="Times New Roman" w:cs="Times New Roman"/>
          <w:i/>
          <w:iCs/>
          <w:sz w:val="24"/>
          <w:szCs w:val="24"/>
          <w:shd w:val="clear" w:color="auto" w:fill="FFFFFF"/>
        </w:rPr>
        <w:t xml:space="preserve">et al, </w:t>
      </w:r>
      <w:r w:rsidR="00527544" w:rsidRPr="00E343CE">
        <w:rPr>
          <w:rFonts w:ascii="Times New Roman" w:hAnsi="Times New Roman" w:cs="Times New Roman"/>
          <w:sz w:val="24"/>
          <w:szCs w:val="24"/>
          <w:shd w:val="clear" w:color="auto" w:fill="FFFFFF"/>
        </w:rPr>
        <w:t>2013).</w:t>
      </w:r>
    </w:p>
    <w:p w14:paraId="44005065" w14:textId="5B190D0E" w:rsidR="00527544" w:rsidRPr="00E343CE" w:rsidRDefault="00527544" w:rsidP="00E343CE">
      <w:pPr>
        <w:spacing w:line="480" w:lineRule="auto"/>
        <w:ind w:firstLine="720"/>
        <w:jc w:val="both"/>
        <w:rPr>
          <w:rFonts w:ascii="Times New Roman" w:hAnsi="Times New Roman" w:cs="Times New Roman"/>
          <w:sz w:val="24"/>
          <w:szCs w:val="24"/>
        </w:rPr>
      </w:pPr>
    </w:p>
    <w:p w14:paraId="6101A79B" w14:textId="6F814EEE" w:rsidR="00E343CE" w:rsidRDefault="00E343CE">
      <w:pPr>
        <w:rPr>
          <w:rFonts w:ascii="Times New Roman" w:hAnsi="Times New Roman" w:cs="Times New Roman"/>
          <w:sz w:val="24"/>
          <w:szCs w:val="24"/>
        </w:rPr>
      </w:pPr>
    </w:p>
    <w:p w14:paraId="6B16AE2C" w14:textId="5C771F89" w:rsidR="00527544" w:rsidRPr="00E343CE" w:rsidRDefault="007571BB" w:rsidP="00E343CE">
      <w:pPr>
        <w:spacing w:line="480" w:lineRule="auto"/>
        <w:ind w:firstLine="720"/>
        <w:jc w:val="center"/>
        <w:rPr>
          <w:rFonts w:ascii="Times New Roman" w:hAnsi="Times New Roman" w:cs="Times New Roman"/>
          <w:sz w:val="24"/>
          <w:szCs w:val="24"/>
        </w:rPr>
      </w:pPr>
      <w:r w:rsidRPr="00E343CE">
        <w:rPr>
          <w:rFonts w:ascii="Times New Roman" w:hAnsi="Times New Roman" w:cs="Times New Roman"/>
          <w:sz w:val="24"/>
          <w:szCs w:val="24"/>
        </w:rPr>
        <w:t>Reference</w:t>
      </w:r>
    </w:p>
    <w:p w14:paraId="1F682B99" w14:textId="77777777" w:rsidR="00E343CE" w:rsidRPr="00E343CE" w:rsidRDefault="007571BB" w:rsidP="00E343CE">
      <w:pPr>
        <w:spacing w:line="480" w:lineRule="auto"/>
        <w:ind w:left="720" w:hanging="720"/>
        <w:jc w:val="both"/>
        <w:rPr>
          <w:rFonts w:ascii="Times New Roman" w:hAnsi="Times New Roman" w:cs="Times New Roman"/>
          <w:sz w:val="24"/>
          <w:szCs w:val="24"/>
          <w:shd w:val="clear" w:color="auto" w:fill="FFFFFF"/>
        </w:rPr>
      </w:pPr>
      <w:r w:rsidRPr="00E343CE">
        <w:rPr>
          <w:rFonts w:ascii="Times New Roman" w:hAnsi="Times New Roman" w:cs="Times New Roman"/>
          <w:sz w:val="24"/>
          <w:szCs w:val="24"/>
          <w:shd w:val="clear" w:color="auto" w:fill="FFFFFF"/>
        </w:rPr>
        <w:t>H</w:t>
      </w:r>
      <w:r w:rsidRPr="00E343CE">
        <w:rPr>
          <w:rFonts w:ascii="Times New Roman" w:hAnsi="Times New Roman" w:cs="Times New Roman"/>
          <w:sz w:val="24"/>
          <w:szCs w:val="24"/>
          <w:shd w:val="clear" w:color="auto" w:fill="FFFFFF"/>
        </w:rPr>
        <w:t>ebert, A. (2017). Change in Paradigm or Change in Paradox: Gladue Report Practices and Access to Justice. </w:t>
      </w:r>
      <w:r w:rsidRPr="00E343CE">
        <w:rPr>
          <w:rFonts w:ascii="Times New Roman" w:hAnsi="Times New Roman" w:cs="Times New Roman"/>
          <w:i/>
          <w:iCs/>
          <w:sz w:val="24"/>
          <w:szCs w:val="24"/>
          <w:shd w:val="clear" w:color="auto" w:fill="FFFFFF"/>
        </w:rPr>
        <w:t>Queen's LJ</w:t>
      </w:r>
      <w:r w:rsidRPr="00E343CE">
        <w:rPr>
          <w:rFonts w:ascii="Times New Roman" w:hAnsi="Times New Roman" w:cs="Times New Roman"/>
          <w:sz w:val="24"/>
          <w:szCs w:val="24"/>
          <w:shd w:val="clear" w:color="auto" w:fill="FFFFFF"/>
        </w:rPr>
        <w:t>, </w:t>
      </w:r>
      <w:r w:rsidRPr="00E343CE">
        <w:rPr>
          <w:rFonts w:ascii="Times New Roman" w:hAnsi="Times New Roman" w:cs="Times New Roman"/>
          <w:i/>
          <w:iCs/>
          <w:sz w:val="24"/>
          <w:szCs w:val="24"/>
          <w:shd w:val="clear" w:color="auto" w:fill="FFFFFF"/>
        </w:rPr>
        <w:t>43</w:t>
      </w:r>
      <w:r w:rsidRPr="00E343CE">
        <w:rPr>
          <w:rFonts w:ascii="Times New Roman" w:hAnsi="Times New Roman" w:cs="Times New Roman"/>
          <w:sz w:val="24"/>
          <w:szCs w:val="24"/>
          <w:shd w:val="clear" w:color="auto" w:fill="FFFFFF"/>
        </w:rPr>
        <w:t>, 149.</w:t>
      </w:r>
    </w:p>
    <w:p w14:paraId="7A5D4D18" w14:textId="77777777" w:rsidR="00E343CE" w:rsidRPr="00E343CE" w:rsidRDefault="007571BB" w:rsidP="00E343CE">
      <w:pPr>
        <w:spacing w:line="480" w:lineRule="auto"/>
        <w:ind w:left="720" w:hanging="720"/>
        <w:jc w:val="both"/>
        <w:rPr>
          <w:rFonts w:ascii="Times New Roman" w:hAnsi="Times New Roman" w:cs="Times New Roman"/>
          <w:sz w:val="24"/>
          <w:szCs w:val="24"/>
        </w:rPr>
      </w:pPr>
      <w:bookmarkStart w:id="0" w:name="_Hlk64386451"/>
      <w:r w:rsidRPr="00E343CE">
        <w:rPr>
          <w:rFonts w:ascii="Times New Roman" w:hAnsi="Times New Roman" w:cs="Times New Roman"/>
          <w:sz w:val="24"/>
          <w:szCs w:val="24"/>
          <w:shd w:val="clear" w:color="auto" w:fill="FFFFFF"/>
        </w:rPr>
        <w:t xml:space="preserve">Herring, S., Spangaro, J., Lauw, M., &amp; McNamara, L. (2013). </w:t>
      </w:r>
      <w:bookmarkEnd w:id="0"/>
      <w:r w:rsidRPr="00E343CE">
        <w:rPr>
          <w:rFonts w:ascii="Times New Roman" w:hAnsi="Times New Roman" w:cs="Times New Roman"/>
          <w:sz w:val="24"/>
          <w:szCs w:val="24"/>
          <w:shd w:val="clear" w:color="auto" w:fill="FFFFFF"/>
        </w:rPr>
        <w:t xml:space="preserve">The intersection of trauma, racism, and cultural competence in </w:t>
      </w:r>
      <w:r w:rsidRPr="00E343CE">
        <w:rPr>
          <w:rFonts w:ascii="Times New Roman" w:hAnsi="Times New Roman" w:cs="Times New Roman"/>
          <w:sz w:val="24"/>
          <w:szCs w:val="24"/>
          <w:shd w:val="clear" w:color="auto" w:fill="FFFFFF"/>
        </w:rPr>
        <w:t>effective work with Aboriginal people: Waiting for trust. </w:t>
      </w:r>
      <w:r w:rsidRPr="00E343CE">
        <w:rPr>
          <w:rFonts w:ascii="Times New Roman" w:hAnsi="Times New Roman" w:cs="Times New Roman"/>
          <w:i/>
          <w:iCs/>
          <w:sz w:val="24"/>
          <w:szCs w:val="24"/>
          <w:shd w:val="clear" w:color="auto" w:fill="FFFFFF"/>
        </w:rPr>
        <w:t>Australian Social Work</w:t>
      </w:r>
      <w:r w:rsidRPr="00E343CE">
        <w:rPr>
          <w:rFonts w:ascii="Times New Roman" w:hAnsi="Times New Roman" w:cs="Times New Roman"/>
          <w:sz w:val="24"/>
          <w:szCs w:val="24"/>
          <w:shd w:val="clear" w:color="auto" w:fill="FFFFFF"/>
        </w:rPr>
        <w:t>, </w:t>
      </w:r>
      <w:r w:rsidRPr="00E343CE">
        <w:rPr>
          <w:rFonts w:ascii="Times New Roman" w:hAnsi="Times New Roman" w:cs="Times New Roman"/>
          <w:i/>
          <w:iCs/>
          <w:sz w:val="24"/>
          <w:szCs w:val="24"/>
          <w:shd w:val="clear" w:color="auto" w:fill="FFFFFF"/>
        </w:rPr>
        <w:t>66</w:t>
      </w:r>
      <w:r w:rsidRPr="00E343CE">
        <w:rPr>
          <w:rFonts w:ascii="Times New Roman" w:hAnsi="Times New Roman" w:cs="Times New Roman"/>
          <w:sz w:val="24"/>
          <w:szCs w:val="24"/>
          <w:shd w:val="clear" w:color="auto" w:fill="FFFFFF"/>
        </w:rPr>
        <w:t>(1), 104-117.</w:t>
      </w:r>
    </w:p>
    <w:p w14:paraId="68637A9E" w14:textId="77777777" w:rsidR="00E343CE" w:rsidRPr="00E343CE" w:rsidRDefault="007571BB" w:rsidP="00E343CE">
      <w:pPr>
        <w:spacing w:line="480" w:lineRule="auto"/>
        <w:ind w:left="720" w:hanging="720"/>
        <w:jc w:val="both"/>
        <w:rPr>
          <w:rFonts w:ascii="Times New Roman" w:hAnsi="Times New Roman" w:cs="Times New Roman"/>
          <w:sz w:val="24"/>
          <w:szCs w:val="24"/>
          <w:shd w:val="clear" w:color="auto" w:fill="FFFFFF"/>
        </w:rPr>
      </w:pPr>
      <w:r w:rsidRPr="00E343CE">
        <w:rPr>
          <w:rFonts w:ascii="Times New Roman" w:hAnsi="Times New Roman" w:cs="Times New Roman"/>
          <w:sz w:val="24"/>
          <w:szCs w:val="24"/>
          <w:shd w:val="clear" w:color="auto" w:fill="FFFFFF"/>
        </w:rPr>
        <w:t>Proulx, C. (2016). BLENDING JUSTICE: INTERLEGALITY AND THE INCORPORATION OF ABORIGINAL JUSTICE INTO THE FORMAL CANADIAN.</w:t>
      </w:r>
    </w:p>
    <w:p w14:paraId="4B63E4A0" w14:textId="77777777" w:rsidR="00E343CE" w:rsidRPr="00E343CE" w:rsidRDefault="007571BB" w:rsidP="00E343CE">
      <w:pPr>
        <w:spacing w:line="480" w:lineRule="auto"/>
        <w:ind w:left="720" w:hanging="720"/>
        <w:jc w:val="both"/>
        <w:rPr>
          <w:rFonts w:ascii="Times New Roman" w:hAnsi="Times New Roman" w:cs="Times New Roman"/>
          <w:sz w:val="24"/>
          <w:szCs w:val="24"/>
          <w:shd w:val="clear" w:color="auto" w:fill="FFFFFF"/>
        </w:rPr>
      </w:pPr>
      <w:bookmarkStart w:id="1" w:name="_Hlk64386393"/>
      <w:r w:rsidRPr="00E343CE">
        <w:rPr>
          <w:rFonts w:ascii="Times New Roman" w:hAnsi="Times New Roman" w:cs="Times New Roman"/>
          <w:sz w:val="24"/>
          <w:szCs w:val="24"/>
          <w:shd w:val="clear" w:color="auto" w:fill="FFFFFF"/>
        </w:rPr>
        <w:t xml:space="preserve">Rogin, J. A. (2014). </w:t>
      </w:r>
      <w:bookmarkEnd w:id="1"/>
      <w:r w:rsidRPr="00E343CE">
        <w:rPr>
          <w:rFonts w:ascii="Times New Roman" w:hAnsi="Times New Roman" w:cs="Times New Roman"/>
          <w:sz w:val="24"/>
          <w:szCs w:val="24"/>
          <w:shd w:val="clear" w:color="auto" w:fill="FFFFFF"/>
        </w:rPr>
        <w:t xml:space="preserve">The Application </w:t>
      </w:r>
      <w:r w:rsidRPr="00E343CE">
        <w:rPr>
          <w:rFonts w:ascii="Times New Roman" w:hAnsi="Times New Roman" w:cs="Times New Roman"/>
          <w:sz w:val="24"/>
          <w:szCs w:val="24"/>
          <w:shd w:val="clear" w:color="auto" w:fill="FFFFFF"/>
        </w:rPr>
        <w:t>of Gladue to Bail: Problems, Challenges, and Potential.</w:t>
      </w:r>
    </w:p>
    <w:p w14:paraId="5246B72C" w14:textId="77777777" w:rsidR="00E343CE" w:rsidRPr="00E343CE" w:rsidRDefault="007571BB" w:rsidP="00E343CE">
      <w:pPr>
        <w:spacing w:line="480" w:lineRule="auto"/>
        <w:ind w:left="720" w:hanging="720"/>
        <w:jc w:val="both"/>
        <w:rPr>
          <w:rFonts w:ascii="Times New Roman" w:hAnsi="Times New Roman" w:cs="Times New Roman"/>
          <w:sz w:val="24"/>
          <w:szCs w:val="24"/>
          <w:shd w:val="clear" w:color="auto" w:fill="FFFFFF"/>
        </w:rPr>
      </w:pPr>
      <w:r w:rsidRPr="00E343CE">
        <w:rPr>
          <w:rFonts w:ascii="Times New Roman" w:hAnsi="Times New Roman" w:cs="Times New Roman"/>
          <w:sz w:val="24"/>
          <w:szCs w:val="24"/>
          <w:shd w:val="clear" w:color="auto" w:fill="FFFFFF"/>
        </w:rPr>
        <w:t>Rudin, J. (2013). Aboriginal justice and restorative justice. </w:t>
      </w:r>
      <w:r w:rsidRPr="00E343CE">
        <w:rPr>
          <w:rFonts w:ascii="Times New Roman" w:hAnsi="Times New Roman" w:cs="Times New Roman"/>
          <w:i/>
          <w:iCs/>
          <w:sz w:val="24"/>
          <w:szCs w:val="24"/>
          <w:shd w:val="clear" w:color="auto" w:fill="FFFFFF"/>
        </w:rPr>
        <w:t>New directions in restorative justice</w:t>
      </w:r>
      <w:r w:rsidRPr="00E343CE">
        <w:rPr>
          <w:rFonts w:ascii="Times New Roman" w:hAnsi="Times New Roman" w:cs="Times New Roman"/>
          <w:sz w:val="24"/>
          <w:szCs w:val="24"/>
          <w:shd w:val="clear" w:color="auto" w:fill="FFFFFF"/>
        </w:rPr>
        <w:t>, 89-114.</w:t>
      </w:r>
    </w:p>
    <w:sectPr w:rsidR="00E343CE" w:rsidRPr="00E343CE" w:rsidSect="00E343C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49E11" w14:textId="77777777" w:rsidR="007571BB" w:rsidRDefault="007571BB">
      <w:pPr>
        <w:spacing w:after="0" w:line="240" w:lineRule="auto"/>
      </w:pPr>
      <w:r>
        <w:separator/>
      </w:r>
    </w:p>
  </w:endnote>
  <w:endnote w:type="continuationSeparator" w:id="0">
    <w:p w14:paraId="775EBE20" w14:textId="77777777" w:rsidR="007571BB" w:rsidRDefault="0075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A3EA9" w14:textId="77777777" w:rsidR="007571BB" w:rsidRDefault="007571BB">
      <w:pPr>
        <w:spacing w:after="0" w:line="240" w:lineRule="auto"/>
      </w:pPr>
      <w:r>
        <w:separator/>
      </w:r>
    </w:p>
  </w:footnote>
  <w:footnote w:type="continuationSeparator" w:id="0">
    <w:p w14:paraId="1ED81E29" w14:textId="77777777" w:rsidR="007571BB" w:rsidRDefault="00757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64386815" w:displacedByCustomXml="next"/>
  <w:sdt>
    <w:sdtPr>
      <w:rPr>
        <w:rFonts w:ascii="Times New Roman" w:hAnsi="Times New Roman" w:cs="Times New Roman"/>
        <w:sz w:val="24"/>
        <w:szCs w:val="24"/>
      </w:rPr>
      <w:id w:val="1942569357"/>
      <w:docPartObj>
        <w:docPartGallery w:val="Page Numbers (Top of Page)"/>
        <w:docPartUnique/>
      </w:docPartObj>
    </w:sdtPr>
    <w:sdtEndPr>
      <w:rPr>
        <w:noProof/>
      </w:rPr>
    </w:sdtEndPr>
    <w:sdtContent>
      <w:p w14:paraId="4F86D603" w14:textId="0B470C76" w:rsidR="00E343CE" w:rsidRPr="00E343CE" w:rsidRDefault="007571BB" w:rsidP="00E343CE">
        <w:pPr>
          <w:pStyle w:val="Header"/>
          <w:spacing w:line="480" w:lineRule="auto"/>
          <w:jc w:val="both"/>
          <w:rPr>
            <w:rFonts w:ascii="Times New Roman" w:hAnsi="Times New Roman" w:cs="Times New Roman"/>
            <w:sz w:val="24"/>
            <w:szCs w:val="24"/>
          </w:rPr>
        </w:pPr>
        <w:r w:rsidRPr="00E343CE">
          <w:rPr>
            <w:rFonts w:ascii="Times New Roman" w:hAnsi="Times New Roman" w:cs="Times New Roman"/>
            <w:sz w:val="24"/>
            <w:szCs w:val="24"/>
          </w:rPr>
          <w:t>CANADIAN CRIMINAL JUSTICE SYSTEM</w:t>
        </w:r>
        <w:bookmarkEnd w:id="2"/>
        <w:r w:rsidRPr="00E343CE">
          <w:rPr>
            <w:rFonts w:ascii="Times New Roman" w:hAnsi="Times New Roman" w:cs="Times New Roman"/>
            <w:sz w:val="24"/>
            <w:szCs w:val="24"/>
          </w:rPr>
          <w:tab/>
        </w:r>
        <w:r w:rsidRPr="00E343CE">
          <w:rPr>
            <w:rFonts w:ascii="Times New Roman" w:hAnsi="Times New Roman" w:cs="Times New Roman"/>
            <w:sz w:val="24"/>
            <w:szCs w:val="24"/>
          </w:rPr>
          <w:tab/>
        </w:r>
        <w:r w:rsidRPr="00E343CE">
          <w:rPr>
            <w:rFonts w:ascii="Times New Roman" w:hAnsi="Times New Roman" w:cs="Times New Roman"/>
            <w:sz w:val="24"/>
            <w:szCs w:val="24"/>
          </w:rPr>
          <w:fldChar w:fldCharType="begin"/>
        </w:r>
        <w:r w:rsidRPr="00E343CE">
          <w:rPr>
            <w:rFonts w:ascii="Times New Roman" w:hAnsi="Times New Roman" w:cs="Times New Roman"/>
            <w:sz w:val="24"/>
            <w:szCs w:val="24"/>
          </w:rPr>
          <w:instrText xml:space="preserve"> PAGE   \* MERGEFORMAT </w:instrText>
        </w:r>
        <w:r w:rsidRPr="00E343CE">
          <w:rPr>
            <w:rFonts w:ascii="Times New Roman" w:hAnsi="Times New Roman" w:cs="Times New Roman"/>
            <w:sz w:val="24"/>
            <w:szCs w:val="24"/>
          </w:rPr>
          <w:fldChar w:fldCharType="separate"/>
        </w:r>
        <w:r w:rsidRPr="00E343CE">
          <w:rPr>
            <w:rFonts w:ascii="Times New Roman" w:hAnsi="Times New Roman" w:cs="Times New Roman"/>
            <w:noProof/>
            <w:sz w:val="24"/>
            <w:szCs w:val="24"/>
          </w:rPr>
          <w:t>2</w:t>
        </w:r>
        <w:r w:rsidRPr="00E343CE">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E715E" w14:textId="7A889CB8" w:rsidR="00E343CE" w:rsidRPr="00E343CE" w:rsidRDefault="007571BB" w:rsidP="00E343CE">
    <w:pPr>
      <w:pStyle w:val="Header"/>
      <w:spacing w:line="480" w:lineRule="auto"/>
      <w:jc w:val="both"/>
      <w:rPr>
        <w:rFonts w:ascii="Times New Roman" w:hAnsi="Times New Roman" w:cs="Times New Roman"/>
        <w:sz w:val="24"/>
        <w:szCs w:val="24"/>
      </w:rPr>
    </w:pPr>
    <w:r w:rsidRPr="00E343CE">
      <w:rPr>
        <w:rFonts w:ascii="Times New Roman" w:hAnsi="Times New Roman" w:cs="Times New Roman"/>
        <w:sz w:val="24"/>
        <w:szCs w:val="24"/>
      </w:rPr>
      <w:t>Running Head: CANADIAN CRIMINAL JUSTICE SYSTEM</w:t>
    </w:r>
    <w:r w:rsidRPr="00E343CE">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S1NDU3NrE0NzdR0lEKTi0uzszPAykwqgUAs+yJ0iwAAAA="/>
  </w:docVars>
  <w:rsids>
    <w:rsidRoot w:val="006619B9"/>
    <w:rsid w:val="00022409"/>
    <w:rsid w:val="00174DF8"/>
    <w:rsid w:val="0019752E"/>
    <w:rsid w:val="001D276D"/>
    <w:rsid w:val="00291EA8"/>
    <w:rsid w:val="002B3F3F"/>
    <w:rsid w:val="003B55FB"/>
    <w:rsid w:val="00426818"/>
    <w:rsid w:val="00527544"/>
    <w:rsid w:val="006065F6"/>
    <w:rsid w:val="006619B9"/>
    <w:rsid w:val="00737300"/>
    <w:rsid w:val="007571BB"/>
    <w:rsid w:val="008B2315"/>
    <w:rsid w:val="00916861"/>
    <w:rsid w:val="00971C0C"/>
    <w:rsid w:val="00A554D1"/>
    <w:rsid w:val="00AF7463"/>
    <w:rsid w:val="00B7290C"/>
    <w:rsid w:val="00BD3CEC"/>
    <w:rsid w:val="00C002C9"/>
    <w:rsid w:val="00D91B38"/>
    <w:rsid w:val="00DA455F"/>
    <w:rsid w:val="00E202C4"/>
    <w:rsid w:val="00E343CE"/>
    <w:rsid w:val="00F15311"/>
    <w:rsid w:val="00F8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46DC"/>
  <w15:chartTrackingRefBased/>
  <w15:docId w15:val="{F8ED9422-C83B-47FE-9D5B-AC569043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4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3CE"/>
  </w:style>
  <w:style w:type="paragraph" w:styleId="Footer">
    <w:name w:val="footer"/>
    <w:basedOn w:val="Normal"/>
    <w:link w:val="FooterChar"/>
    <w:uiPriority w:val="99"/>
    <w:unhideWhenUsed/>
    <w:rsid w:val="00E34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2</cp:revision>
  <dcterms:created xsi:type="dcterms:W3CDTF">2021-02-16T14:06:00Z</dcterms:created>
  <dcterms:modified xsi:type="dcterms:W3CDTF">2021-02-16T14:06:00Z</dcterms:modified>
</cp:coreProperties>
</file>